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40" w:rsidRDefault="00CA56BB">
      <w:pPr>
        <w:jc w:val="center"/>
      </w:pPr>
      <w:bookmarkStart w:id="0" w:name="_GoBack"/>
      <w:bookmarkEnd w:id="0"/>
      <w:r>
        <w:rPr>
          <w:b/>
          <w:sz w:val="48"/>
        </w:rPr>
        <w:t xml:space="preserve">ÇOBANOĞLU MESLEKİ VE TEKNİK ANADOLU LİSESİ 2018-2019 EĞİTİM ÖĞRETİM YILI </w:t>
      </w:r>
      <w:r w:rsidR="00F40AD1">
        <w:rPr>
          <w:b/>
          <w:sz w:val="48"/>
        </w:rPr>
        <w:t xml:space="preserve">MESLEKİ MATEMATİK DERSİ </w:t>
      </w:r>
      <w:r>
        <w:rPr>
          <w:b/>
          <w:sz w:val="48"/>
        </w:rPr>
        <w:t>10</w:t>
      </w:r>
      <w:r w:rsidR="00F40AD1">
        <w:rPr>
          <w:b/>
          <w:sz w:val="48"/>
        </w:rPr>
        <w:t>.</w:t>
      </w:r>
      <w:r>
        <w:rPr>
          <w:b/>
          <w:sz w:val="48"/>
        </w:rPr>
        <w:t xml:space="preserve"> VE 11</w:t>
      </w:r>
      <w:r w:rsidR="00F40AD1">
        <w:rPr>
          <w:b/>
          <w:sz w:val="48"/>
        </w:rPr>
        <w:t>. SINIF</w:t>
      </w:r>
      <w:r>
        <w:rPr>
          <w:b/>
          <w:sz w:val="48"/>
        </w:rPr>
        <w:t>LAR</w:t>
      </w:r>
      <w:r w:rsidR="00F40AD1"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598"/>
        <w:gridCol w:w="498"/>
        <w:gridCol w:w="1962"/>
        <w:gridCol w:w="2714"/>
        <w:gridCol w:w="3136"/>
        <w:gridCol w:w="1905"/>
        <w:gridCol w:w="2232"/>
        <w:gridCol w:w="2071"/>
      </w:tblGrid>
      <w:tr w:rsidR="001D7040" w:rsidTr="00CA56BB">
        <w:trPr>
          <w:cantSplit/>
          <w:trHeight w:val="1134"/>
          <w:tblHeader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Öğrencilerin dersin müfredatı anlatılarak pratik yöntemlerle işlem yapabilme becerisini kazandırabilmek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Öğrencilerin dersin müfredatı hakkında bilgi verildi. 1. KOLAY HESAPLAMA TEKNİKLERİ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Anlatım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Kolay bölme yollarını kullanmak Kolay çarpma yollarını </w:t>
            </w:r>
            <w:proofErr w:type="spellStart"/>
            <w:proofErr w:type="gramStart"/>
            <w:r>
              <w:t>kullanmak,Sağlamaları</w:t>
            </w:r>
            <w:proofErr w:type="spellEnd"/>
            <w:proofErr w:type="gramEnd"/>
            <w:r>
              <w:t xml:space="preserve"> uygulamak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1. KOLAY HESAPLAMA TEKNİKLERİ </w:t>
            </w:r>
            <w:proofErr w:type="gramStart"/>
            <w:r>
              <w:t>1.1</w:t>
            </w:r>
            <w:proofErr w:type="gramEnd"/>
            <w:r>
              <w:t>. Bölünebilme kolaylıkları 1.2. Tam bölünme kolaylıkları 1.3.Çarpma kolaylıkları 1.4.Sağlamalar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1D7040"/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Hesap makinesini kullanmak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1.5.Hesap makinesi 1.5.1.Hesap Makinesi Kullanımı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1D7040"/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Yüzde ve binde ifadesini kavramak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2. YÜZDE VE BİNDE HESAPLARI </w:t>
            </w:r>
            <w:proofErr w:type="gramStart"/>
            <w:r>
              <w:t>2.1</w:t>
            </w:r>
            <w:proofErr w:type="gramEnd"/>
            <w:r>
              <w:t>.Yüzde ve binde kavramı 2.2.Yüzde ve binde hesaplarında kullanılan simgeler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1D7040"/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Yüzde ve binde hesaplarında kullanılan simgeleri kavramak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2.3.Basit yüzde hesapları 2.3.1.Yüzde tutarının hesaplanması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1D7040"/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Basit yüzde hesapları yapmak -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2.3.2.Yüzde payının hesaplanması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1D7040"/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Basit yüzde hesapları yapmak -Basit yüzde hesapları yapmak -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2.3.3.Temel sayının hesaplanması2.</w:t>
            </w:r>
            <w:proofErr w:type="gramStart"/>
            <w:r>
              <w:t>3.3</w:t>
            </w:r>
            <w:proofErr w:type="gramEnd"/>
            <w:r>
              <w:t>.Temel sayının hesaplanması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Anlatım, soru cevap, problem </w:t>
            </w:r>
            <w:proofErr w:type="spellStart"/>
            <w:r>
              <w:t>çözmeAnlatım</w:t>
            </w:r>
            <w:proofErr w:type="spellEnd"/>
            <w:r>
              <w:t>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Modül, hesap makinası, kırtasiye </w:t>
            </w:r>
            <w:proofErr w:type="spellStart"/>
            <w:r>
              <w:t>malzemesiModül</w:t>
            </w:r>
            <w:proofErr w:type="spellEnd"/>
            <w:r>
              <w:t>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Katma Değer Vergisini hesaplamak 10 Kasım Atatürk’ü Anma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2.3.4.Katma Değer Vergisinin (KDV) hesaplanması I.YAZILI YOKLAMA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t>I.YAZILI YOKLAMA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Oran orantı ifadesini kavramak Orantının özelliklerini tanımlamak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3. ORAN VE ORANTI </w:t>
            </w:r>
            <w:proofErr w:type="gramStart"/>
            <w:r>
              <w:t>3.1</w:t>
            </w:r>
            <w:proofErr w:type="gramEnd"/>
            <w:r>
              <w:t>.Oran ve orantı kavramı 3.2.Orantının özellikleri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1D7040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92" w:type="pct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1D7040" w:rsidRDefault="00F40AD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>1. MODÜL: MESLEKİ ARİTMETİK1. MODÜL: MESLEKİ ARİTMETİK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Doğru orantıyı tanımlamak ve </w:t>
            </w:r>
            <w:proofErr w:type="spellStart"/>
            <w:r>
              <w:t>uygulamakDoğru</w:t>
            </w:r>
            <w:proofErr w:type="spellEnd"/>
            <w:r>
              <w:t xml:space="preserve"> orantıyı tanımlamak ve uygulamak</w:t>
            </w:r>
          </w:p>
        </w:tc>
        <w:tc>
          <w:tcPr>
            <w:tcW w:w="0" w:type="auto"/>
            <w:vAlign w:val="center"/>
          </w:tcPr>
          <w:p w:rsidR="001D7040" w:rsidRDefault="00F40AD1" w:rsidP="00CA56BB">
            <w:r>
              <w:t>3.3.Doğru orantı.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Anlatım, soru cevap, problem </w:t>
            </w:r>
            <w:proofErr w:type="spellStart"/>
            <w:r>
              <w:t>çözmeAnlatım</w:t>
            </w:r>
            <w:proofErr w:type="spellEnd"/>
            <w:r>
              <w:t>, soru cevap, problem çözme</w:t>
            </w:r>
          </w:p>
        </w:tc>
        <w:tc>
          <w:tcPr>
            <w:tcW w:w="0" w:type="auto"/>
            <w:vAlign w:val="center"/>
          </w:tcPr>
          <w:p w:rsidR="001D7040" w:rsidRDefault="00F40AD1">
            <w:r>
              <w:t xml:space="preserve">Modül, hesap makinası, kırtasiye </w:t>
            </w:r>
            <w:proofErr w:type="spellStart"/>
            <w:r>
              <w:t>malzemesiModül</w:t>
            </w:r>
            <w:proofErr w:type="spellEnd"/>
            <w:r>
              <w:t>, hesap makinası, kırtasiye malzemesi</w:t>
            </w:r>
          </w:p>
        </w:tc>
        <w:tc>
          <w:tcPr>
            <w:tcW w:w="0" w:type="auto"/>
            <w:vAlign w:val="center"/>
          </w:tcPr>
          <w:p w:rsidR="001D7040" w:rsidRDefault="00F40AD1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Doğru orantıyı tanımlamak ve </w:t>
            </w:r>
            <w:proofErr w:type="spellStart"/>
            <w:r>
              <w:t>uygulamakDoğru</w:t>
            </w:r>
            <w:proofErr w:type="spellEnd"/>
            <w:r>
              <w:t xml:space="preserve"> orantıyı tanımlamak ve uygulamak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3.3.Doğru orantı.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Ters orantıyı tanımlamak ve uygulamak 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3.4.Ters orantı 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Ters orantıyı tanımlamak ve uygulamak 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3.4.Ters </w:t>
            </w:r>
            <w:proofErr w:type="gramStart"/>
            <w:r>
              <w:t>orantı .</w:t>
            </w:r>
            <w:proofErr w:type="gramEnd"/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Bileşik üçlü kaidesini tanımlamak ve uygulamak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3.5.Bileşik Orantı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Bileşik üçlü kaidesini tanımlamak ve uygulamak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3.5.Bileşik Orantı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Maliyet ve satış fiyatı eşitliğini hazırlamak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1. MALİYET VE SATIŞ HESAPLARI </w:t>
            </w:r>
            <w:proofErr w:type="gramStart"/>
            <w:r>
              <w:t>1.1</w:t>
            </w:r>
            <w:proofErr w:type="gramEnd"/>
            <w:r>
              <w:t>.Maliyet üzerinden verilen orana göre hesaplama 1.1.1Kar-zarar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proofErr w:type="gramStart"/>
            <w:r>
              <w:t>II.YAZILI</w:t>
            </w:r>
            <w:proofErr w:type="gramEnd"/>
            <w:r>
              <w:t xml:space="preserve"> YOKLAMA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Maliyet ve satış fiyatı eşitliğini hazırlamak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1. MALİYET VE SATIŞ HESAPLARI </w:t>
            </w:r>
            <w:proofErr w:type="gramStart"/>
            <w:r>
              <w:t>1.1</w:t>
            </w:r>
            <w:proofErr w:type="gramEnd"/>
            <w:r>
              <w:t>.Maliyet üzerinden verilen orana göre hesaplama 1.1.1Kar-zarar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 MODÜL: MESLEKİ ARİTMETİK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Maliyet üzerinden verilen orana göre hesaplama yapmak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1.1.2.Maliyet ve satış fiyatını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Maliyet üzerinden verilen orana göre hesaplama yapmak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1.1.2.Maliyet ve satış fiyatını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Satış üzerinden verilen orana göre hesaplama yapmak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1.2.Satış üzerinden verilen orana göre hesaplama 1.2.1.Kar-zarar tutarını hesaplama 1.2.2.Maliyet ve satış fiyatını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Satış üzerinden verilen orana göre hesaplama yapmak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1.2.Satış üzerinden verilen orana göre hesaplama 1.2.1.Kar-zarar tutarını hesaplama 1.2.2.Maliyet ve satış fiyatını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Satış üzerinden kar ve zarar hesaplamak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1.3.Kar ya da Zarar yüzdesini hesaplama 1.3.1.Maliyet üzerinden kar ya da zarar yüzdesini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Satış üzerinden kar ve zarar oranını hesaplamak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1.3.2.Satış üzerinden kar ya da zarar yüzdesini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Faiz hesaplarını (Basit ve Bileşik faiz) tespit etmek Faiz hesaplarında kullanılan sembolleri yazmak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2. FAİZ HESAPLARI </w:t>
            </w:r>
            <w:proofErr w:type="gramStart"/>
            <w:r>
              <w:t>2.1</w:t>
            </w:r>
            <w:proofErr w:type="gramEnd"/>
            <w:r>
              <w:t>.Basit Faiz 2.1.1.Faiz tutarını hesaplama 2.1.2.Kapitali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Faiz hesaplarken süreyi ve vadeyi bulmak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2.1.3.Faiz fiyatını hesaplama 2.1.4.Müddeti (süre – vade) hesaplama I.YAZILI YOKLAMA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t>I.YAZILI YOKLAMA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Bileşik faizi yapabilmek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2.2.Baliğ 2.2.1.Faiz fiyatını hesaplama 2.2.2.Kapitali hesaplama 2.2.3.Müddeti (süre – vade)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Değişik formüller kullanabilmek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2.3.Sabit tam bölen </w:t>
            </w:r>
            <w:proofErr w:type="spellStart"/>
            <w:r>
              <w:t>metod</w:t>
            </w:r>
            <w:proofErr w:type="spellEnd"/>
            <w:r>
              <w:t xml:space="preserve"> 2.3.1.Faiz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Hesaplama yapabilmek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2.3.2.Müddeti (süre – vade)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Anaparayı hesaplamak -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2.3.3.Kapitali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Iskonto hesaplarında kullanılan sembolleri tespit etmek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3. İSKONTO 3.1.Dış </w:t>
            </w:r>
            <w:proofErr w:type="gramStart"/>
            <w:r>
              <w:t>ıskonto</w:t>
            </w:r>
            <w:proofErr w:type="gramEnd"/>
            <w:r>
              <w:t xml:space="preserve"> 3.1.1.Iskonto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Iskonto hesaplarında kullanılan sembol ve değerleri yazmak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3.1.1.Iskonto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Kullanılacak formülü seçmek ve yazmak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3.1.1.Iskonto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Formüle sembollerin değerini yazmak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3.2.İç </w:t>
            </w:r>
            <w:proofErr w:type="gramStart"/>
            <w:r>
              <w:t>ıskonto</w:t>
            </w:r>
            <w:proofErr w:type="gramEnd"/>
            <w:r>
              <w:t xml:space="preserve"> 3.2.1.Iskonto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Hesaplamaları yapmak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 xml:space="preserve">3.2.1.Iskonto (Faiz) tutarını hesaplama </w:t>
            </w:r>
            <w:proofErr w:type="gramStart"/>
            <w:r>
              <w:t>II.YAZILI</w:t>
            </w:r>
            <w:proofErr w:type="gramEnd"/>
            <w:r>
              <w:t xml:space="preserve"> YOKLAMA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proofErr w:type="gramStart"/>
            <w:r>
              <w:t>II.YAZILI</w:t>
            </w:r>
            <w:proofErr w:type="gramEnd"/>
            <w:r>
              <w:t xml:space="preserve"> YOKLAMA</w:t>
            </w:r>
          </w:p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Yapılan işlemleri kontrol etmek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3.2.1.Iskonto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/>
        </w:tc>
      </w:tr>
      <w:tr w:rsidR="00CA56BB" w:rsidTr="00CA56BB">
        <w:trPr>
          <w:cantSplit/>
          <w:trHeight w:val="1134"/>
        </w:trPr>
        <w:tc>
          <w:tcPr>
            <w:tcW w:w="157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92" w:type="pct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CA56BB" w:rsidRDefault="00CA56BB" w:rsidP="00CA56B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II. MODÜL: MESLEKİ HESAPLAMALAR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Yapılan işlemleri kontrol etmek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3.2.1.Iskonto (Faiz) tutarını hesaplama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Anlatım, soru cevap, problem çözme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t>Modül, hesap makinası, kırtasiye malzemesi</w:t>
            </w:r>
          </w:p>
        </w:tc>
        <w:tc>
          <w:tcPr>
            <w:tcW w:w="0" w:type="auto"/>
            <w:vAlign w:val="center"/>
          </w:tcPr>
          <w:p w:rsidR="00CA56BB" w:rsidRDefault="00CA56BB" w:rsidP="00CA56BB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1D7040" w:rsidRDefault="00F40AD1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CA56BB" w:rsidRPr="00CA56BB" w:rsidRDefault="00CA56BB">
      <w:pPr>
        <w:rPr>
          <w:b/>
          <w:sz w:val="24"/>
          <w:szCs w:val="24"/>
        </w:rPr>
      </w:pPr>
    </w:p>
    <w:p w:rsidR="00CA56BB" w:rsidRPr="00CA56BB" w:rsidRDefault="00CA56BB">
      <w:pPr>
        <w:rPr>
          <w:b/>
          <w:sz w:val="24"/>
          <w:szCs w:val="24"/>
        </w:rPr>
      </w:pPr>
      <w:r w:rsidRPr="00CA56BB">
        <w:rPr>
          <w:b/>
          <w:sz w:val="24"/>
          <w:szCs w:val="24"/>
        </w:rPr>
        <w:t xml:space="preserve">Ders Öğretmeni </w:t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proofErr w:type="gramStart"/>
      <w:r w:rsidRPr="00CA56BB">
        <w:rPr>
          <w:b/>
          <w:sz w:val="24"/>
          <w:szCs w:val="24"/>
        </w:rPr>
        <w:t>14/09/2018</w:t>
      </w:r>
      <w:proofErr w:type="gramEnd"/>
    </w:p>
    <w:p w:rsidR="00CA56BB" w:rsidRPr="00CA56BB" w:rsidRDefault="00CA56BB">
      <w:pPr>
        <w:rPr>
          <w:b/>
          <w:sz w:val="24"/>
          <w:szCs w:val="24"/>
        </w:rPr>
      </w:pPr>
      <w:r w:rsidRPr="00CA56BB">
        <w:rPr>
          <w:b/>
          <w:sz w:val="24"/>
          <w:szCs w:val="24"/>
        </w:rPr>
        <w:t>Mümin MANGA</w:t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  <w:t>UYGUNDUR</w:t>
      </w:r>
    </w:p>
    <w:p w:rsidR="00CA56BB" w:rsidRPr="00CA56BB" w:rsidRDefault="00CA56BB">
      <w:pPr>
        <w:rPr>
          <w:b/>
          <w:sz w:val="24"/>
          <w:szCs w:val="24"/>
        </w:rPr>
      </w:pP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CA56BB">
        <w:rPr>
          <w:b/>
          <w:sz w:val="24"/>
          <w:szCs w:val="24"/>
        </w:rPr>
        <w:t xml:space="preserve">  ÖMER GÖK</w:t>
      </w:r>
    </w:p>
    <w:p w:rsidR="00CA56BB" w:rsidRPr="00CA56BB" w:rsidRDefault="00CA56BB">
      <w:pPr>
        <w:rPr>
          <w:sz w:val="24"/>
          <w:szCs w:val="24"/>
        </w:rPr>
      </w:pP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 w:rsidRPr="00CA56B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CA56BB">
        <w:rPr>
          <w:b/>
          <w:sz w:val="24"/>
          <w:szCs w:val="24"/>
        </w:rPr>
        <w:t>OKUL MÜDÜRÜ</w:t>
      </w:r>
    </w:p>
    <w:sectPr w:rsidR="00CA56BB" w:rsidRPr="00CA56BB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40"/>
    <w:rsid w:val="001D7040"/>
    <w:rsid w:val="00CA56BB"/>
    <w:rsid w:val="00ED7037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ADIGÜZEL</dc:creator>
  <cp:lastModifiedBy>LAB8</cp:lastModifiedBy>
  <cp:revision>2</cp:revision>
  <dcterms:created xsi:type="dcterms:W3CDTF">2018-10-02T10:39:00Z</dcterms:created>
  <dcterms:modified xsi:type="dcterms:W3CDTF">2018-10-02T10:39:00Z</dcterms:modified>
</cp:coreProperties>
</file>